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48E5D" w14:textId="77777777" w:rsidR="006C2B24" w:rsidRDefault="006C2B24" w:rsidP="00BE72C6">
      <w:pPr>
        <w:pStyle w:val="Titolo"/>
      </w:pPr>
    </w:p>
    <w:p w14:paraId="63D68383" w14:textId="2731E7AA" w:rsidR="007F3C93" w:rsidRPr="00F95F90" w:rsidRDefault="004B0A5A" w:rsidP="00F438EC">
      <w:pPr>
        <w:pStyle w:val="Titolo"/>
      </w:pPr>
      <w:bookmarkStart w:id="0" w:name="OLE_LINK1"/>
      <w:bookmarkStart w:id="1" w:name="OLE_LINK2"/>
      <w:r w:rsidRPr="004B0A5A">
        <w:t>UTILIZZO DELLA CO</w:t>
      </w:r>
      <w:r w:rsidRPr="004B0A5A">
        <w:rPr>
          <w:vertAlign w:val="subscript"/>
        </w:rPr>
        <w:t>2</w:t>
      </w:r>
      <w:r w:rsidRPr="004B0A5A">
        <w:t xml:space="preserve"> IN SINERGIA CON LA TRASFORMAZIONE DI IDROGENO</w:t>
      </w:r>
      <w:r w:rsidRPr="004B0A5A">
        <w:t xml:space="preserve"> </w:t>
      </w:r>
    </w:p>
    <w:bookmarkEnd w:id="0"/>
    <w:bookmarkEnd w:id="1"/>
    <w:p w14:paraId="378030DA" w14:textId="77777777" w:rsidR="00F438EC" w:rsidRPr="00F95F90" w:rsidRDefault="00F438EC" w:rsidP="00F438EC">
      <w:pPr>
        <w:pStyle w:val="Titolo"/>
      </w:pPr>
    </w:p>
    <w:p w14:paraId="4BDEE320" w14:textId="158C7DA6" w:rsidR="007A67DB" w:rsidRPr="0038254F" w:rsidRDefault="004B0A5A" w:rsidP="00F438EC">
      <w:pPr>
        <w:pStyle w:val="Titolo"/>
        <w:rPr>
          <w:lang w:val="en-US"/>
        </w:rPr>
      </w:pPr>
      <w:r>
        <w:rPr>
          <w:lang w:val="en-US"/>
        </w:rPr>
        <w:t>Use of CO</w:t>
      </w:r>
      <w:r w:rsidRPr="004B0A5A">
        <w:rPr>
          <w:vertAlign w:val="subscript"/>
          <w:lang w:val="en-US"/>
        </w:rPr>
        <w:t>2</w:t>
      </w:r>
      <w:r>
        <w:rPr>
          <w:lang w:val="en-US"/>
        </w:rPr>
        <w:t xml:space="preserve"> in synergy with hydrogen transformation</w:t>
      </w:r>
    </w:p>
    <w:p w14:paraId="40BC2ADA" w14:textId="77777777" w:rsidR="007A67DB" w:rsidRPr="0038254F" w:rsidRDefault="007A67DB" w:rsidP="00F438EC">
      <w:pPr>
        <w:pStyle w:val="Titolo"/>
        <w:rPr>
          <w:lang w:val="en-US"/>
        </w:rPr>
      </w:pPr>
    </w:p>
    <w:p w14:paraId="0DC4BA13" w14:textId="77777777" w:rsidR="007F3C93" w:rsidRPr="0038254F" w:rsidRDefault="007F3C93" w:rsidP="00A25291">
      <w:pPr>
        <w:jc w:val="both"/>
        <w:rPr>
          <w:sz w:val="24"/>
          <w:lang w:val="en-US"/>
        </w:rPr>
      </w:pPr>
    </w:p>
    <w:p w14:paraId="4F232C50" w14:textId="77777777" w:rsidR="007F3C93" w:rsidRDefault="007F3C93" w:rsidP="00A25291">
      <w:pPr>
        <w:pStyle w:val="Titolo1"/>
        <w:jc w:val="both"/>
      </w:pPr>
      <w:r>
        <w:t>1.</w:t>
      </w:r>
      <w:r>
        <w:tab/>
        <w:t>Pr</w:t>
      </w:r>
      <w:r w:rsidR="007A67DB">
        <w:t>ogetto di ricerca</w:t>
      </w:r>
    </w:p>
    <w:p w14:paraId="1367E8DC" w14:textId="77777777" w:rsidR="00137F0A" w:rsidRPr="00137F0A" w:rsidRDefault="00137F0A" w:rsidP="00137F0A">
      <w:pPr>
        <w:jc w:val="both"/>
        <w:rPr>
          <w:sz w:val="24"/>
        </w:rPr>
      </w:pPr>
      <w:r w:rsidRPr="00137F0A">
        <w:rPr>
          <w:sz w:val="24"/>
        </w:rPr>
        <w:t xml:space="preserve">Il contesto della transizione energetica richiede interventi rapidi per mitigare le emissioni clima-alteranti. </w:t>
      </w:r>
      <w:r w:rsidR="008B0EA4">
        <w:rPr>
          <w:sz w:val="24"/>
        </w:rPr>
        <w:t>Numerose tecnologie, quali quelle per la produzione di idrogeno e per l</w:t>
      </w:r>
      <w:r w:rsidRPr="00137F0A">
        <w:rPr>
          <w:sz w:val="24"/>
        </w:rPr>
        <w:t>a cattura e lo stoccaggio della CO</w:t>
      </w:r>
      <w:r w:rsidRPr="002A0D38">
        <w:rPr>
          <w:sz w:val="24"/>
          <w:vertAlign w:val="subscript"/>
        </w:rPr>
        <w:t>2</w:t>
      </w:r>
      <w:r w:rsidRPr="00137F0A">
        <w:rPr>
          <w:sz w:val="24"/>
        </w:rPr>
        <w:t xml:space="preserve"> si propongono come una soluzione per ridurre le emissioni nel breve periodo, permettendo il contestuale sviluppo della de-carbonizzazione, nonché per gestire nel lungo termine attività residuali che ancora comporteranno emissioni di CO</w:t>
      </w:r>
      <w:r w:rsidRPr="00137F0A">
        <w:rPr>
          <w:sz w:val="24"/>
          <w:vertAlign w:val="subscript"/>
        </w:rPr>
        <w:t>2</w:t>
      </w:r>
      <w:r w:rsidRPr="00137F0A">
        <w:rPr>
          <w:sz w:val="24"/>
        </w:rPr>
        <w:t>.</w:t>
      </w:r>
    </w:p>
    <w:p w14:paraId="074921C9" w14:textId="77777777" w:rsidR="004B0A5A" w:rsidRDefault="004B0A5A" w:rsidP="00137F0A">
      <w:pPr>
        <w:jc w:val="both"/>
        <w:rPr>
          <w:sz w:val="24"/>
        </w:rPr>
      </w:pPr>
      <w:r w:rsidRPr="004B0A5A">
        <w:rPr>
          <w:sz w:val="24"/>
        </w:rPr>
        <w:t>L’implementazione e lo scale-up di processi power-to-</w:t>
      </w:r>
      <w:proofErr w:type="spellStart"/>
      <w:r w:rsidRPr="004B0A5A">
        <w:rPr>
          <w:sz w:val="24"/>
        </w:rPr>
        <w:t>liquid</w:t>
      </w:r>
      <w:proofErr w:type="spellEnd"/>
      <w:r w:rsidRPr="004B0A5A">
        <w:rPr>
          <w:sz w:val="24"/>
        </w:rPr>
        <w:t xml:space="preserve"> (P2L) basati sull’utilizzo di energie rinnovabili (RES) si configura come un elemento importante per aumentare la penetrazione delle RES fornendo una tecnologica flessibile finalizzata a facilitare lo stoccaggio e il trasporto su lunghe distanze dell’energia, che ha anche il vantaggio di rendere disponibili vettori energetici più facili da utilizzare nel contesto della transizione energetica.</w:t>
      </w:r>
    </w:p>
    <w:p w14:paraId="145CF3B3" w14:textId="445DCE7D" w:rsidR="00137F0A" w:rsidRPr="00137F0A" w:rsidRDefault="004B0A5A" w:rsidP="00137F0A">
      <w:pPr>
        <w:jc w:val="both"/>
        <w:rPr>
          <w:sz w:val="24"/>
        </w:rPr>
      </w:pPr>
      <w:r w:rsidRPr="00137F0A">
        <w:rPr>
          <w:sz w:val="24"/>
        </w:rPr>
        <w:t xml:space="preserve">L’obiettivo principale dell’attività di ricerca </w:t>
      </w:r>
      <w:r>
        <w:rPr>
          <w:sz w:val="24"/>
        </w:rPr>
        <w:t>è l</w:t>
      </w:r>
      <w:r w:rsidRPr="004B0A5A">
        <w:rPr>
          <w:sz w:val="24"/>
        </w:rPr>
        <w:t>a selezione della potenzialità e delle caratteristiche tecnologiche di impianti di produzione P2L</w:t>
      </w:r>
      <w:r>
        <w:rPr>
          <w:sz w:val="24"/>
        </w:rPr>
        <w:t xml:space="preserve">, </w:t>
      </w:r>
      <w:r w:rsidRPr="004B0A5A">
        <w:rPr>
          <w:sz w:val="24"/>
        </w:rPr>
        <w:t>verificata sulla base di un’analisi specifica degli scenari applicativi, al fine di selezionare gli scenari sostenibili e le tecnologie e configurazioni ottimali in relazione alle finalità di produzione e al coefficiente di utilizzo previsto per gli impianti per meglio indirizzare lo sviluppo pilota della tecnologia.</w:t>
      </w:r>
    </w:p>
    <w:p w14:paraId="4CFDE135" w14:textId="77777777" w:rsidR="002A0D38" w:rsidRDefault="002A0D38" w:rsidP="00137F0A">
      <w:pPr>
        <w:jc w:val="both"/>
        <w:rPr>
          <w:sz w:val="24"/>
        </w:rPr>
      </w:pPr>
    </w:p>
    <w:p w14:paraId="42B59D86" w14:textId="77777777" w:rsidR="002A0D38" w:rsidRDefault="002A0D38" w:rsidP="002A0D38">
      <w:pPr>
        <w:pStyle w:val="Titolo1"/>
        <w:jc w:val="both"/>
      </w:pPr>
      <w:r>
        <w:t>2.</w:t>
      </w:r>
      <w:r>
        <w:tab/>
        <w:t>Piano di formazione</w:t>
      </w:r>
    </w:p>
    <w:p w14:paraId="4C68ED67" w14:textId="77777777" w:rsidR="002A0D38" w:rsidRDefault="002A0D38" w:rsidP="002A0D38">
      <w:pPr>
        <w:jc w:val="both"/>
      </w:pPr>
    </w:p>
    <w:p w14:paraId="70686C72" w14:textId="77777777" w:rsidR="002A0D38" w:rsidRDefault="002A0D38" w:rsidP="002A0D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attività </w:t>
      </w:r>
      <w:r w:rsidRPr="007A67DB">
        <w:rPr>
          <w:sz w:val="24"/>
          <w:szCs w:val="24"/>
        </w:rPr>
        <w:t>su c</w:t>
      </w:r>
      <w:r>
        <w:rPr>
          <w:sz w:val="24"/>
          <w:szCs w:val="24"/>
        </w:rPr>
        <w:t>ui l’a</w:t>
      </w:r>
      <w:r w:rsidRPr="007A67DB">
        <w:rPr>
          <w:sz w:val="24"/>
          <w:szCs w:val="24"/>
        </w:rPr>
        <w:t>ssegnista sarà chiamato a</w:t>
      </w:r>
      <w:r>
        <w:rPr>
          <w:sz w:val="24"/>
          <w:szCs w:val="24"/>
        </w:rPr>
        <w:t>d operare saranno le seguenti:</w:t>
      </w:r>
    </w:p>
    <w:p w14:paraId="71153E0F" w14:textId="77777777" w:rsidR="00137F0A" w:rsidRPr="00137F0A" w:rsidRDefault="00137F0A" w:rsidP="00137F0A">
      <w:pPr>
        <w:jc w:val="both"/>
        <w:rPr>
          <w:sz w:val="24"/>
        </w:rPr>
      </w:pPr>
    </w:p>
    <w:p w14:paraId="56FAADF9" w14:textId="7F955337" w:rsidR="00137F0A" w:rsidRPr="002A0D38" w:rsidRDefault="00137F0A" w:rsidP="00137F0A">
      <w:pPr>
        <w:jc w:val="both"/>
        <w:rPr>
          <w:b/>
          <w:sz w:val="24"/>
        </w:rPr>
      </w:pPr>
      <w:r w:rsidRPr="002A0D38">
        <w:rPr>
          <w:b/>
          <w:sz w:val="24"/>
        </w:rPr>
        <w:t xml:space="preserve">Attività 1. </w:t>
      </w:r>
      <w:r w:rsidR="004B0A5A">
        <w:rPr>
          <w:b/>
          <w:sz w:val="24"/>
        </w:rPr>
        <w:t xml:space="preserve">Analisi delle tecnologie </w:t>
      </w:r>
      <w:r w:rsidR="00830023">
        <w:rPr>
          <w:b/>
          <w:sz w:val="24"/>
        </w:rPr>
        <w:t>P2L</w:t>
      </w:r>
    </w:p>
    <w:p w14:paraId="3C0BA54A" w14:textId="193EEF71" w:rsidR="002079E8" w:rsidRDefault="002A0D38" w:rsidP="00137F0A">
      <w:pPr>
        <w:jc w:val="both"/>
        <w:rPr>
          <w:sz w:val="24"/>
        </w:rPr>
      </w:pPr>
      <w:r>
        <w:rPr>
          <w:sz w:val="24"/>
        </w:rPr>
        <w:t>Dovr</w:t>
      </w:r>
      <w:r w:rsidR="008B0EA4">
        <w:rPr>
          <w:sz w:val="24"/>
        </w:rPr>
        <w:t>à essere defin</w:t>
      </w:r>
      <w:r w:rsidR="00830023">
        <w:rPr>
          <w:sz w:val="24"/>
        </w:rPr>
        <w:t xml:space="preserve">ita una mappa delle tecnologie P2L </w:t>
      </w:r>
      <w:r w:rsidR="002079E8">
        <w:rPr>
          <w:sz w:val="24"/>
        </w:rPr>
        <w:t>definendo il grado di maturità e i KPI relativi a prestazioni, sicurezza e sostenibilità di ciascuna tecnologia individuata.</w:t>
      </w:r>
    </w:p>
    <w:p w14:paraId="6057326A" w14:textId="77777777" w:rsidR="002A0D38" w:rsidRPr="00137F0A" w:rsidRDefault="002A0D38" w:rsidP="00137F0A">
      <w:pPr>
        <w:jc w:val="both"/>
        <w:rPr>
          <w:sz w:val="24"/>
        </w:rPr>
      </w:pPr>
    </w:p>
    <w:p w14:paraId="0C35F9AF" w14:textId="79719EA8" w:rsidR="006B20BD" w:rsidRDefault="002A0D38" w:rsidP="00137F0A">
      <w:pPr>
        <w:jc w:val="both"/>
        <w:rPr>
          <w:b/>
          <w:sz w:val="24"/>
        </w:rPr>
      </w:pPr>
      <w:r w:rsidRPr="002A0D38">
        <w:rPr>
          <w:b/>
          <w:sz w:val="24"/>
        </w:rPr>
        <w:t>Attività 2</w:t>
      </w:r>
      <w:r w:rsidR="00137F0A" w:rsidRPr="002A0D38">
        <w:rPr>
          <w:b/>
          <w:sz w:val="24"/>
        </w:rPr>
        <w:t xml:space="preserve">. </w:t>
      </w:r>
      <w:r w:rsidRPr="002A0D38">
        <w:rPr>
          <w:b/>
          <w:sz w:val="24"/>
        </w:rPr>
        <w:t xml:space="preserve">Analisi degli </w:t>
      </w:r>
      <w:r w:rsidR="002079E8">
        <w:rPr>
          <w:b/>
          <w:sz w:val="24"/>
        </w:rPr>
        <w:t>scenari applicativi delle tecnologie P2L</w:t>
      </w:r>
    </w:p>
    <w:p w14:paraId="0DB854A4" w14:textId="23ECFA54" w:rsidR="00137F0A" w:rsidRPr="00137F0A" w:rsidRDefault="00137F0A" w:rsidP="00137F0A">
      <w:pPr>
        <w:jc w:val="both"/>
        <w:rPr>
          <w:sz w:val="24"/>
        </w:rPr>
      </w:pPr>
      <w:r w:rsidRPr="00137F0A">
        <w:rPr>
          <w:sz w:val="24"/>
        </w:rPr>
        <w:t>In questa attività verr</w:t>
      </w:r>
      <w:r w:rsidR="002079E8">
        <w:rPr>
          <w:sz w:val="24"/>
        </w:rPr>
        <w:t>anno definiti gli scenari applicativi su scala globale delle tecnologie P2L e verranno identificati gli scenari di riferimento per l’analisi</w:t>
      </w:r>
    </w:p>
    <w:p w14:paraId="7393D58A" w14:textId="77777777" w:rsidR="00137F0A" w:rsidRDefault="00137F0A" w:rsidP="00A25291">
      <w:pPr>
        <w:jc w:val="both"/>
        <w:rPr>
          <w:sz w:val="24"/>
        </w:rPr>
      </w:pPr>
    </w:p>
    <w:p w14:paraId="6D3DDFF0" w14:textId="37EC4354" w:rsidR="002079E8" w:rsidRDefault="002079E8" w:rsidP="002079E8">
      <w:pPr>
        <w:jc w:val="both"/>
        <w:rPr>
          <w:b/>
          <w:sz w:val="24"/>
        </w:rPr>
      </w:pPr>
      <w:r w:rsidRPr="002A0D38">
        <w:rPr>
          <w:b/>
          <w:sz w:val="24"/>
        </w:rPr>
        <w:t xml:space="preserve">Attività </w:t>
      </w:r>
      <w:r>
        <w:rPr>
          <w:b/>
          <w:sz w:val="24"/>
        </w:rPr>
        <w:t>3</w:t>
      </w:r>
      <w:r w:rsidRPr="002A0D38">
        <w:rPr>
          <w:b/>
          <w:sz w:val="24"/>
        </w:rPr>
        <w:t xml:space="preserve">. </w:t>
      </w:r>
      <w:r>
        <w:rPr>
          <w:b/>
          <w:sz w:val="24"/>
        </w:rPr>
        <w:t xml:space="preserve">Selezione di potenzialità e configurazioni impiantistiche di </w:t>
      </w:r>
      <w:r>
        <w:rPr>
          <w:b/>
          <w:sz w:val="24"/>
        </w:rPr>
        <w:t>tecnologie P2L</w:t>
      </w:r>
    </w:p>
    <w:p w14:paraId="23E59950" w14:textId="77777777" w:rsidR="002079E8" w:rsidRDefault="002079E8" w:rsidP="002079E8">
      <w:pPr>
        <w:jc w:val="both"/>
        <w:rPr>
          <w:sz w:val="24"/>
        </w:rPr>
      </w:pPr>
      <w:r>
        <w:rPr>
          <w:sz w:val="24"/>
        </w:rPr>
        <w:t>Nei diversi scenari di riferimento verranno identificate le tecnologie, potenzialità e configurazioni impiantistiche ottimali per tecnologie P2L.</w:t>
      </w:r>
    </w:p>
    <w:p w14:paraId="0E159691" w14:textId="77777777" w:rsidR="002079E8" w:rsidRDefault="002079E8" w:rsidP="00AA76AE">
      <w:pPr>
        <w:jc w:val="both"/>
        <w:rPr>
          <w:b/>
          <w:sz w:val="24"/>
        </w:rPr>
      </w:pPr>
    </w:p>
    <w:p w14:paraId="097417A8" w14:textId="7A251ABE" w:rsidR="00AA76AE" w:rsidRDefault="00AA76AE" w:rsidP="00AA76AE">
      <w:pPr>
        <w:jc w:val="both"/>
        <w:rPr>
          <w:b/>
          <w:sz w:val="24"/>
        </w:rPr>
      </w:pPr>
      <w:r w:rsidRPr="002A0D38">
        <w:rPr>
          <w:b/>
          <w:sz w:val="24"/>
        </w:rPr>
        <w:t xml:space="preserve">Attività </w:t>
      </w:r>
      <w:r w:rsidR="002079E8">
        <w:rPr>
          <w:b/>
          <w:sz w:val="24"/>
        </w:rPr>
        <w:t>4</w:t>
      </w:r>
      <w:r w:rsidRPr="002A0D38">
        <w:rPr>
          <w:b/>
          <w:sz w:val="24"/>
        </w:rPr>
        <w:t>. Analisi d</w:t>
      </w:r>
      <w:r>
        <w:rPr>
          <w:b/>
          <w:sz w:val="24"/>
        </w:rPr>
        <w:t>i casi di studio</w:t>
      </w:r>
    </w:p>
    <w:p w14:paraId="45BC39B5" w14:textId="7E941434" w:rsidR="00AA76AE" w:rsidRDefault="00AA76AE" w:rsidP="00A25291">
      <w:pPr>
        <w:jc w:val="both"/>
        <w:rPr>
          <w:sz w:val="24"/>
        </w:rPr>
      </w:pPr>
      <w:r>
        <w:rPr>
          <w:sz w:val="24"/>
        </w:rPr>
        <w:t>Le metodologie sviluppate ne</w:t>
      </w:r>
      <w:r w:rsidR="002079E8">
        <w:rPr>
          <w:sz w:val="24"/>
        </w:rPr>
        <w:t>l punto 3</w:t>
      </w:r>
      <w:r>
        <w:rPr>
          <w:sz w:val="24"/>
        </w:rPr>
        <w:t xml:space="preserve"> verranno applicate a casi di studio </w:t>
      </w:r>
      <w:r w:rsidR="002079E8">
        <w:rPr>
          <w:sz w:val="24"/>
        </w:rPr>
        <w:t>negli scenari di r</w:t>
      </w:r>
      <w:r w:rsidR="006A4060">
        <w:rPr>
          <w:sz w:val="24"/>
        </w:rPr>
        <w:t>i</w:t>
      </w:r>
      <w:r w:rsidR="002079E8">
        <w:rPr>
          <w:sz w:val="24"/>
        </w:rPr>
        <w:t>ferimento, indirizzando anche gli aspetti di</w:t>
      </w:r>
      <w:r>
        <w:rPr>
          <w:sz w:val="24"/>
        </w:rPr>
        <w:t xml:space="preserve"> cattura della CO</w:t>
      </w:r>
      <w:r w:rsidRPr="00AA76AE">
        <w:rPr>
          <w:sz w:val="24"/>
          <w:vertAlign w:val="subscript"/>
        </w:rPr>
        <w:t>2</w:t>
      </w:r>
      <w:r>
        <w:rPr>
          <w:sz w:val="24"/>
        </w:rPr>
        <w:t xml:space="preserve"> e </w:t>
      </w:r>
      <w:r w:rsidR="002079E8">
        <w:rPr>
          <w:sz w:val="24"/>
        </w:rPr>
        <w:t>di</w:t>
      </w:r>
      <w:r>
        <w:rPr>
          <w:sz w:val="24"/>
        </w:rPr>
        <w:t xml:space="preserve"> decarbonizzazione dei settori hard-to-abate.</w:t>
      </w:r>
    </w:p>
    <w:sectPr w:rsidR="00AA76AE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732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7A46EA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08C211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BB6221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C9A5752"/>
    <w:multiLevelType w:val="multilevel"/>
    <w:tmpl w:val="48E00F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9006588">
    <w:abstractNumId w:val="3"/>
  </w:num>
  <w:num w:numId="2" w16cid:durableId="1827042408">
    <w:abstractNumId w:val="2"/>
  </w:num>
  <w:num w:numId="3" w16cid:durableId="1950115411">
    <w:abstractNumId w:val="0"/>
  </w:num>
  <w:num w:numId="4" w16cid:durableId="1734616707">
    <w:abstractNumId w:val="1"/>
  </w:num>
  <w:num w:numId="5" w16cid:durableId="135953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6B7"/>
    <w:rsid w:val="000106B7"/>
    <w:rsid w:val="00092488"/>
    <w:rsid w:val="00137F0A"/>
    <w:rsid w:val="00166831"/>
    <w:rsid w:val="001B6235"/>
    <w:rsid w:val="001F6B1E"/>
    <w:rsid w:val="002079E8"/>
    <w:rsid w:val="0026246C"/>
    <w:rsid w:val="002A0D38"/>
    <w:rsid w:val="002E3B6B"/>
    <w:rsid w:val="0038254F"/>
    <w:rsid w:val="003D044A"/>
    <w:rsid w:val="00465F62"/>
    <w:rsid w:val="00480B82"/>
    <w:rsid w:val="004B0A5A"/>
    <w:rsid w:val="00581EF8"/>
    <w:rsid w:val="006002EE"/>
    <w:rsid w:val="006A4060"/>
    <w:rsid w:val="006B20BD"/>
    <w:rsid w:val="006C2B24"/>
    <w:rsid w:val="006D5B10"/>
    <w:rsid w:val="006E4439"/>
    <w:rsid w:val="006F2B06"/>
    <w:rsid w:val="007735DB"/>
    <w:rsid w:val="007A67DB"/>
    <w:rsid w:val="007E55D2"/>
    <w:rsid w:val="007F3C93"/>
    <w:rsid w:val="00812197"/>
    <w:rsid w:val="00830023"/>
    <w:rsid w:val="008B0EA4"/>
    <w:rsid w:val="008C70DB"/>
    <w:rsid w:val="009267EB"/>
    <w:rsid w:val="00955067"/>
    <w:rsid w:val="00A04C98"/>
    <w:rsid w:val="00A06975"/>
    <w:rsid w:val="00A25291"/>
    <w:rsid w:val="00A54C57"/>
    <w:rsid w:val="00AA045F"/>
    <w:rsid w:val="00AA4137"/>
    <w:rsid w:val="00AA76AE"/>
    <w:rsid w:val="00AE4ECC"/>
    <w:rsid w:val="00BE72C6"/>
    <w:rsid w:val="00C075A6"/>
    <w:rsid w:val="00C83517"/>
    <w:rsid w:val="00C93101"/>
    <w:rsid w:val="00D138A2"/>
    <w:rsid w:val="00D75D31"/>
    <w:rsid w:val="00E11242"/>
    <w:rsid w:val="00E7571A"/>
    <w:rsid w:val="00E8361D"/>
    <w:rsid w:val="00ED463F"/>
    <w:rsid w:val="00F02C31"/>
    <w:rsid w:val="00F438EC"/>
    <w:rsid w:val="00F9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25292"/>
  <w15:chartTrackingRefBased/>
  <w15:docId w15:val="{0C35735D-EDF2-4AA0-BE8C-4A92BF37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paragraph" w:styleId="Didascalia">
    <w:name w:val="caption"/>
    <w:basedOn w:val="Normale"/>
    <w:next w:val="Normale"/>
    <w:qFormat/>
    <w:pPr>
      <w:spacing w:line="360" w:lineRule="auto"/>
      <w:jc w:val="both"/>
    </w:pPr>
    <w:rPr>
      <w:i/>
      <w:sz w:val="24"/>
    </w:rPr>
  </w:style>
  <w:style w:type="paragraph" w:styleId="Sottotitolo">
    <w:name w:val="Subtitle"/>
    <w:basedOn w:val="Normale"/>
    <w:qFormat/>
    <w:pPr>
      <w:spacing w:line="360" w:lineRule="auto"/>
      <w:jc w:val="both"/>
    </w:pPr>
    <w:rPr>
      <w:b/>
      <w:sz w:val="24"/>
    </w:rPr>
  </w:style>
  <w:style w:type="paragraph" w:styleId="Corpodeltesto2">
    <w:name w:val="Body Text 2"/>
    <w:basedOn w:val="Normale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Attacchi terroristici e sabotaggi al sistema industriale e commerciale</vt:lpstr>
    </vt:vector>
  </TitlesOfParts>
  <Company>Università di Bologna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Attacchi terroristici e sabotaggi al sistema industriale e commerciale</dc:title>
  <dc:subject/>
  <dc:creator>DICMA</dc:creator>
  <cp:keywords/>
  <cp:lastModifiedBy>cozzani.unibo@gmail.com</cp:lastModifiedBy>
  <cp:revision>4</cp:revision>
  <cp:lastPrinted>2007-04-23T16:00:00Z</cp:lastPrinted>
  <dcterms:created xsi:type="dcterms:W3CDTF">2022-09-26T13:07:00Z</dcterms:created>
  <dcterms:modified xsi:type="dcterms:W3CDTF">2022-09-26T13:13:00Z</dcterms:modified>
</cp:coreProperties>
</file>